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5D7B5BDE"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E4352F">
        <w:rPr>
          <w:rFonts w:ascii="Verdana" w:hAnsi="Verdana"/>
          <w:b/>
          <w:bCs/>
          <w:sz w:val="24"/>
          <w:szCs w:val="24"/>
        </w:rPr>
        <w:tab/>
        <w:t>Tutor</w:t>
      </w:r>
      <w:r w:rsidR="00AA3D9F">
        <w:rPr>
          <w:rFonts w:ascii="Verdana" w:hAnsi="Verdana"/>
          <w:b/>
          <w:bCs/>
          <w:sz w:val="24"/>
          <w:szCs w:val="24"/>
        </w:rPr>
        <w:t xml:space="preserve"> of functional skills and supported study</w:t>
      </w:r>
    </w:p>
    <w:p w14:paraId="0DE7145C" w14:textId="4842A921"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E4352F">
        <w:rPr>
          <w:rFonts w:ascii="Verdana" w:hAnsi="Verdana"/>
          <w:b/>
          <w:bCs/>
          <w:sz w:val="24"/>
          <w:szCs w:val="24"/>
        </w:rPr>
        <w:t xml:space="preserve"> College Leadership Team</w:t>
      </w:r>
    </w:p>
    <w:p w14:paraId="7504C05F" w14:textId="3AD274A3" w:rsidR="00274251" w:rsidRPr="00A66B9B" w:rsidRDefault="00274251" w:rsidP="00274251">
      <w:pPr>
        <w:rPr>
          <w:rFonts w:ascii="Verdana" w:hAnsi="Verdana"/>
          <w:b/>
          <w:bCs/>
          <w:sz w:val="24"/>
          <w:szCs w:val="24"/>
        </w:rPr>
      </w:pPr>
      <w:r w:rsidRPr="00A66B9B">
        <w:rPr>
          <w:rFonts w:ascii="Verdana" w:hAnsi="Verdana"/>
          <w:b/>
          <w:bCs/>
          <w:sz w:val="24"/>
          <w:szCs w:val="24"/>
        </w:rPr>
        <w:t>FTE:</w:t>
      </w:r>
      <w:r w:rsidR="00E4352F">
        <w:rPr>
          <w:rFonts w:ascii="Verdana" w:hAnsi="Verdana"/>
          <w:b/>
          <w:bCs/>
          <w:sz w:val="24"/>
          <w:szCs w:val="24"/>
        </w:rPr>
        <w:t xml:space="preserve"> 35 hours per week. Term time + 1 week</w:t>
      </w:r>
      <w:r w:rsidR="00AA3D9F">
        <w:rPr>
          <w:rFonts w:ascii="Verdana" w:hAnsi="Verdana"/>
          <w:b/>
          <w:bCs/>
          <w:sz w:val="24"/>
          <w:szCs w:val="24"/>
        </w:rPr>
        <w:t>. Fixed term until Summer 2025.</w:t>
      </w:r>
    </w:p>
    <w:p w14:paraId="5254EA22" w14:textId="4DAD8FF1"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E4352F">
        <w:rPr>
          <w:rFonts w:ascii="Verdana" w:hAnsi="Verdana"/>
          <w:b/>
          <w:bCs/>
          <w:sz w:val="24"/>
          <w:szCs w:val="24"/>
        </w:rPr>
        <w:t xml:space="preserve"> </w:t>
      </w:r>
      <w:r w:rsidR="006336FF">
        <w:rPr>
          <w:rFonts w:ascii="Verdana" w:hAnsi="Verdana"/>
          <w:b/>
          <w:bCs/>
          <w:sz w:val="24"/>
          <w:szCs w:val="24"/>
        </w:rPr>
        <w:t>Orpington</w:t>
      </w:r>
    </w:p>
    <w:p w14:paraId="1EA6EA4D" w14:textId="275DC90F" w:rsidR="00274251" w:rsidRPr="00A66B9B" w:rsidRDefault="00274251" w:rsidP="00274251">
      <w:pPr>
        <w:rPr>
          <w:rFonts w:ascii="Verdana" w:hAnsi="Verdana"/>
          <w:b/>
          <w:bCs/>
          <w:sz w:val="24"/>
          <w:szCs w:val="24"/>
        </w:rPr>
      </w:pPr>
      <w:r w:rsidRPr="00A66B9B">
        <w:rPr>
          <w:rFonts w:ascii="Verdana" w:hAnsi="Verdana"/>
          <w:b/>
          <w:bCs/>
          <w:sz w:val="24"/>
          <w:szCs w:val="24"/>
        </w:rPr>
        <w:t xml:space="preserve">Salary: </w:t>
      </w:r>
      <w:r w:rsidR="00E31E2C">
        <w:rPr>
          <w:rFonts w:ascii="Verdana" w:hAnsi="Verdana"/>
          <w:b/>
          <w:bCs/>
          <w:sz w:val="24"/>
          <w:szCs w:val="24"/>
        </w:rPr>
        <w:t>£35,000</w:t>
      </w:r>
      <w:r w:rsidR="006B0EE7">
        <w:rPr>
          <w:rFonts w:ascii="Verdana" w:hAnsi="Verdana"/>
          <w:b/>
          <w:bCs/>
          <w:sz w:val="24"/>
          <w:szCs w:val="24"/>
        </w:rPr>
        <w:t xml:space="preserve"> p.a. (£</w:t>
      </w:r>
      <w:r w:rsidR="00754A13">
        <w:rPr>
          <w:rFonts w:ascii="Verdana" w:hAnsi="Verdana"/>
          <w:b/>
          <w:bCs/>
          <w:sz w:val="24"/>
          <w:szCs w:val="24"/>
        </w:rPr>
        <w:t>41,826 FTE)</w:t>
      </w:r>
    </w:p>
    <w:p w14:paraId="04775E8C" w14:textId="77777777" w:rsidR="00274251" w:rsidRPr="00A66B9B" w:rsidRDefault="00274251" w:rsidP="00274251">
      <w:pPr>
        <w:rPr>
          <w:rFonts w:ascii="Verdana" w:hAnsi="Verdana"/>
          <w:b/>
          <w:bCs/>
          <w:sz w:val="24"/>
          <w:szCs w:val="24"/>
        </w:rPr>
      </w:pPr>
    </w:p>
    <w:p w14:paraId="7272DAC7" w14:textId="77777777" w:rsidR="00274251" w:rsidRPr="00A66B9B" w:rsidRDefault="00274251" w:rsidP="00274251">
      <w:pPr>
        <w:jc w:val="both"/>
        <w:rPr>
          <w:rFonts w:ascii="Verdana" w:hAnsi="Verdana"/>
          <w:sz w:val="24"/>
          <w:szCs w:val="24"/>
        </w:rPr>
      </w:pPr>
      <w:r w:rsidRPr="00A66B9B">
        <w:rPr>
          <w:rFonts w:ascii="Verdana" w:hAnsi="Verdana"/>
          <w:sz w:val="24"/>
          <w:szCs w:val="24"/>
        </w:rPr>
        <w:t>Are you interested in working for an organisation making a real difference to the lives of young blind and partially sighted people?</w:t>
      </w:r>
    </w:p>
    <w:p w14:paraId="3B3FEDCB" w14:textId="77777777" w:rsidR="00274251" w:rsidRPr="00A66B9B" w:rsidRDefault="00274251" w:rsidP="00274251">
      <w:pPr>
        <w:jc w:val="both"/>
        <w:rPr>
          <w:rFonts w:ascii="Verdana" w:hAnsi="Verdana"/>
          <w:sz w:val="24"/>
          <w:szCs w:val="24"/>
        </w:rPr>
      </w:pPr>
      <w:r w:rsidRPr="00A66B9B">
        <w:rPr>
          <w:rFonts w:ascii="Verdana" w:hAnsi="Verdana"/>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1E9254FF" w14:textId="77777777" w:rsidR="00274251" w:rsidRPr="00A66B9B" w:rsidRDefault="00274251" w:rsidP="00274251">
      <w:pPr>
        <w:rPr>
          <w:rFonts w:ascii="Verdana" w:hAnsi="Verdana"/>
          <w:sz w:val="24"/>
          <w:szCs w:val="24"/>
        </w:rPr>
      </w:pPr>
    </w:p>
    <w:p w14:paraId="6ED382B7" w14:textId="17CD04B3" w:rsidR="00274251" w:rsidRPr="00A66B9B" w:rsidRDefault="00274251" w:rsidP="00274251">
      <w:pPr>
        <w:rPr>
          <w:rFonts w:ascii="Verdana" w:hAnsi="Verdana"/>
          <w:sz w:val="24"/>
          <w:szCs w:val="24"/>
        </w:rPr>
      </w:pPr>
      <w:r w:rsidRPr="00A66B9B">
        <w:rPr>
          <w:rFonts w:ascii="Verdana" w:hAnsi="Verdana"/>
          <w:sz w:val="24"/>
          <w:szCs w:val="24"/>
        </w:rPr>
        <w:t>We are looking for a</w:t>
      </w:r>
      <w:r w:rsidR="0091374B">
        <w:rPr>
          <w:rFonts w:ascii="Verdana" w:hAnsi="Verdana"/>
          <w:sz w:val="24"/>
          <w:szCs w:val="24"/>
        </w:rPr>
        <w:t xml:space="preserve"> Tutor to </w:t>
      </w:r>
      <w:r w:rsidR="008750C7">
        <w:rPr>
          <w:rFonts w:ascii="Verdana" w:hAnsi="Verdana"/>
          <w:sz w:val="24"/>
          <w:szCs w:val="24"/>
        </w:rPr>
        <w:t>plan, prepare and deliver supported study sessions for students in a range of key areas including English, Maths and accredited learning</w:t>
      </w:r>
      <w:r w:rsidR="00934F3F">
        <w:rPr>
          <w:rFonts w:ascii="Verdana" w:hAnsi="Verdana"/>
          <w:sz w:val="24"/>
          <w:szCs w:val="24"/>
        </w:rPr>
        <w:t xml:space="preserve"> as well as preparing supported study </w:t>
      </w:r>
      <w:r w:rsidR="005D0459">
        <w:rPr>
          <w:rFonts w:ascii="Verdana" w:hAnsi="Verdana"/>
          <w:sz w:val="24"/>
          <w:szCs w:val="24"/>
        </w:rPr>
        <w:t>s</w:t>
      </w:r>
      <w:r w:rsidR="00934F3F">
        <w:rPr>
          <w:rFonts w:ascii="Verdana" w:hAnsi="Verdana"/>
          <w:sz w:val="24"/>
          <w:szCs w:val="24"/>
        </w:rPr>
        <w:t xml:space="preserve">essions for </w:t>
      </w:r>
      <w:r w:rsidR="005D0459">
        <w:rPr>
          <w:rFonts w:ascii="Verdana" w:hAnsi="Verdana"/>
          <w:sz w:val="24"/>
          <w:szCs w:val="24"/>
        </w:rPr>
        <w:t>a team of LSAs.</w:t>
      </w:r>
      <w:r w:rsidR="00982EF1">
        <w:rPr>
          <w:rFonts w:ascii="Verdana" w:hAnsi="Verdana"/>
          <w:sz w:val="24"/>
          <w:szCs w:val="24"/>
        </w:rPr>
        <w:t xml:space="preserve"> </w:t>
      </w:r>
    </w:p>
    <w:p w14:paraId="573911CC" w14:textId="77777777" w:rsidR="00274251" w:rsidRPr="00A66B9B" w:rsidRDefault="00274251" w:rsidP="00274251">
      <w:pPr>
        <w:rPr>
          <w:rFonts w:ascii="Verdana" w:hAnsi="Verdana"/>
          <w:sz w:val="24"/>
          <w:szCs w:val="24"/>
        </w:rPr>
      </w:pPr>
    </w:p>
    <w:p w14:paraId="31C38CBE" w14:textId="36C3B15A" w:rsidR="00ED5AE7" w:rsidRDefault="003B757D" w:rsidP="00274251">
      <w:pPr>
        <w:rPr>
          <w:rFonts w:ascii="Verdana" w:hAnsi="Verdana"/>
          <w:sz w:val="24"/>
          <w:szCs w:val="24"/>
        </w:rPr>
      </w:pPr>
      <w:r>
        <w:rPr>
          <w:rFonts w:ascii="Verdana" w:hAnsi="Verdana"/>
          <w:sz w:val="24"/>
          <w:szCs w:val="24"/>
        </w:rPr>
        <w:t xml:space="preserve">Some of the key tasks </w:t>
      </w:r>
      <w:r w:rsidR="000E7B52">
        <w:rPr>
          <w:rFonts w:ascii="Verdana" w:hAnsi="Verdana"/>
          <w:sz w:val="24"/>
          <w:szCs w:val="24"/>
        </w:rPr>
        <w:t>for the Tutor role include</w:t>
      </w:r>
      <w:r w:rsidR="00ED5AE7">
        <w:rPr>
          <w:rFonts w:ascii="Verdana" w:hAnsi="Verdana"/>
          <w:sz w:val="24"/>
          <w:szCs w:val="24"/>
        </w:rPr>
        <w:t>:</w:t>
      </w:r>
    </w:p>
    <w:p w14:paraId="436CA3BD" w14:textId="1BFBD2F3" w:rsidR="00274251" w:rsidRPr="003B757D" w:rsidRDefault="00ED5AE7" w:rsidP="003B757D">
      <w:pPr>
        <w:pStyle w:val="ListParagraph"/>
        <w:numPr>
          <w:ilvl w:val="0"/>
          <w:numId w:val="1"/>
        </w:numPr>
        <w:rPr>
          <w:rFonts w:ascii="Verdana" w:hAnsi="Verdana"/>
          <w:sz w:val="24"/>
          <w:szCs w:val="24"/>
        </w:rPr>
      </w:pPr>
      <w:r w:rsidRPr="003B757D">
        <w:rPr>
          <w:rFonts w:ascii="Verdana" w:hAnsi="Verdana"/>
          <w:sz w:val="24"/>
          <w:szCs w:val="24"/>
        </w:rPr>
        <w:t>Supervising student progress against individual EHCP targets and outcomes</w:t>
      </w:r>
    </w:p>
    <w:p w14:paraId="489B03D3" w14:textId="437206FA" w:rsidR="007F2B6A" w:rsidRPr="003B757D" w:rsidRDefault="005060B0" w:rsidP="003B757D">
      <w:pPr>
        <w:pStyle w:val="ListParagraph"/>
        <w:numPr>
          <w:ilvl w:val="0"/>
          <w:numId w:val="1"/>
        </w:numPr>
        <w:rPr>
          <w:rFonts w:ascii="Verdana" w:hAnsi="Verdana"/>
          <w:sz w:val="24"/>
          <w:szCs w:val="24"/>
        </w:rPr>
      </w:pPr>
      <w:r w:rsidRPr="003B757D">
        <w:rPr>
          <w:rFonts w:ascii="Verdana" w:hAnsi="Verdana"/>
          <w:sz w:val="24"/>
          <w:szCs w:val="24"/>
        </w:rPr>
        <w:t xml:space="preserve">Working closely with the college leadership team to provide input towards the curriculum </w:t>
      </w:r>
      <w:r w:rsidR="002663AE" w:rsidRPr="003B757D">
        <w:rPr>
          <w:rFonts w:ascii="Verdana" w:hAnsi="Verdana"/>
          <w:sz w:val="24"/>
          <w:szCs w:val="24"/>
        </w:rPr>
        <w:t xml:space="preserve">and act as a point of contact for tutors at partnership </w:t>
      </w:r>
      <w:r w:rsidR="00982EF1" w:rsidRPr="003B757D">
        <w:rPr>
          <w:rFonts w:ascii="Verdana" w:hAnsi="Verdana"/>
          <w:sz w:val="24"/>
          <w:szCs w:val="24"/>
        </w:rPr>
        <w:t>c</w:t>
      </w:r>
      <w:r w:rsidR="002663AE" w:rsidRPr="003B757D">
        <w:rPr>
          <w:rFonts w:ascii="Verdana" w:hAnsi="Verdana"/>
          <w:sz w:val="24"/>
          <w:szCs w:val="24"/>
        </w:rPr>
        <w:t>olleges</w:t>
      </w:r>
    </w:p>
    <w:p w14:paraId="31F18113" w14:textId="666FC30D" w:rsidR="003B757D" w:rsidRDefault="003B757D" w:rsidP="003B757D">
      <w:pPr>
        <w:pStyle w:val="ListParagraph"/>
        <w:numPr>
          <w:ilvl w:val="0"/>
          <w:numId w:val="1"/>
        </w:numPr>
        <w:rPr>
          <w:rFonts w:ascii="Verdana" w:hAnsi="Verdana"/>
          <w:sz w:val="24"/>
          <w:szCs w:val="24"/>
        </w:rPr>
      </w:pPr>
      <w:r w:rsidRPr="003B757D">
        <w:rPr>
          <w:rFonts w:ascii="Verdana" w:hAnsi="Verdana"/>
          <w:sz w:val="24"/>
          <w:szCs w:val="24"/>
        </w:rPr>
        <w:t>Liaise with partnership colleges around homework and extended learning and coordinate the delivery of these on student hub days</w:t>
      </w:r>
    </w:p>
    <w:p w14:paraId="456EC015" w14:textId="2BED6256" w:rsidR="007425E9" w:rsidRPr="003B757D" w:rsidRDefault="007425E9" w:rsidP="003B757D">
      <w:pPr>
        <w:pStyle w:val="ListParagraph"/>
        <w:numPr>
          <w:ilvl w:val="0"/>
          <w:numId w:val="1"/>
        </w:numPr>
        <w:rPr>
          <w:rFonts w:ascii="Verdana" w:hAnsi="Verdana"/>
          <w:sz w:val="24"/>
          <w:szCs w:val="24"/>
        </w:rPr>
      </w:pPr>
      <w:r>
        <w:rPr>
          <w:rFonts w:ascii="Verdana" w:hAnsi="Verdana"/>
          <w:sz w:val="24"/>
          <w:szCs w:val="24"/>
        </w:rPr>
        <w:t>Keep appropriate records in line with college requirements</w:t>
      </w:r>
    </w:p>
    <w:p w14:paraId="6045E1C6" w14:textId="34F46023" w:rsidR="00982EF1" w:rsidRPr="003B757D" w:rsidRDefault="00982EF1" w:rsidP="003B757D">
      <w:pPr>
        <w:pStyle w:val="ListParagraph"/>
        <w:numPr>
          <w:ilvl w:val="0"/>
          <w:numId w:val="1"/>
        </w:numPr>
        <w:rPr>
          <w:rFonts w:ascii="Verdana" w:hAnsi="Verdana"/>
          <w:sz w:val="24"/>
          <w:szCs w:val="24"/>
        </w:rPr>
      </w:pPr>
      <w:r w:rsidRPr="003B757D">
        <w:rPr>
          <w:rFonts w:ascii="Verdana" w:hAnsi="Verdana"/>
          <w:sz w:val="24"/>
          <w:szCs w:val="24"/>
        </w:rPr>
        <w:lastRenderedPageBreak/>
        <w:t>Liaise with the wider multi-</w:t>
      </w:r>
      <w:r w:rsidR="003B757D" w:rsidRPr="003B757D">
        <w:rPr>
          <w:rFonts w:ascii="Verdana" w:hAnsi="Verdana"/>
          <w:sz w:val="24"/>
          <w:szCs w:val="24"/>
        </w:rPr>
        <w:t>disciplinary</w:t>
      </w:r>
      <w:r w:rsidRPr="003B757D">
        <w:rPr>
          <w:rFonts w:ascii="Verdana" w:hAnsi="Verdana"/>
          <w:sz w:val="24"/>
          <w:szCs w:val="24"/>
        </w:rPr>
        <w:t xml:space="preserve"> team to agree and provide </w:t>
      </w:r>
      <w:r w:rsidR="00103FAB" w:rsidRPr="003B757D">
        <w:rPr>
          <w:rFonts w:ascii="Verdana" w:hAnsi="Verdana"/>
          <w:sz w:val="24"/>
          <w:szCs w:val="24"/>
        </w:rPr>
        <w:t>appropriate support, strategies and adjustments required by students</w:t>
      </w:r>
    </w:p>
    <w:p w14:paraId="39D26154" w14:textId="5ED5CE5B" w:rsidR="00274251" w:rsidRPr="00A66B9B" w:rsidRDefault="00274251" w:rsidP="00274251">
      <w:pPr>
        <w:rPr>
          <w:rFonts w:ascii="Verdana" w:hAnsi="Verdana"/>
          <w:sz w:val="24"/>
          <w:szCs w:val="24"/>
        </w:rPr>
      </w:pPr>
    </w:p>
    <w:p w14:paraId="56EC9AEC" w14:textId="45CD7B67" w:rsidR="00274251" w:rsidRDefault="00274251" w:rsidP="00274251">
      <w:pPr>
        <w:jc w:val="both"/>
        <w:rPr>
          <w:rFonts w:ascii="Verdana" w:hAnsi="Verdana"/>
          <w:sz w:val="24"/>
          <w:szCs w:val="24"/>
        </w:rPr>
      </w:pPr>
      <w:r w:rsidRPr="00A66B9B">
        <w:rPr>
          <w:rFonts w:ascii="Verdana" w:hAnsi="Verdana"/>
          <w:sz w:val="24"/>
          <w:szCs w:val="24"/>
        </w:rPr>
        <w:t xml:space="preserve">In return we offer a competitive range of benefits including </w:t>
      </w:r>
      <w:r w:rsidR="00EC5E44">
        <w:rPr>
          <w:rFonts w:ascii="Verdana" w:hAnsi="Verdana"/>
          <w:sz w:val="24"/>
          <w:szCs w:val="24"/>
        </w:rPr>
        <w:t>Perkbox</w:t>
      </w:r>
      <w:r w:rsidR="009230E1">
        <w:rPr>
          <w:rFonts w:ascii="Verdana" w:hAnsi="Verdana"/>
          <w:sz w:val="24"/>
          <w:szCs w:val="24"/>
        </w:rPr>
        <w:t>,</w:t>
      </w:r>
      <w:r w:rsidRPr="00A66B9B">
        <w:rPr>
          <w:rFonts w:ascii="Verdana" w:hAnsi="Verdana"/>
          <w:sz w:val="24"/>
          <w:szCs w:val="24"/>
        </w:rPr>
        <w:t xml:space="preserve">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w:t>
      </w:r>
      <w:r w:rsidR="007425E9">
        <w:rPr>
          <w:rFonts w:ascii="Verdana" w:hAnsi="Verdana"/>
          <w:sz w:val="24"/>
          <w:szCs w:val="24"/>
        </w:rPr>
        <w:t xml:space="preserve">Employee Assistance, </w:t>
      </w:r>
      <w:r w:rsidRPr="00A66B9B">
        <w:rPr>
          <w:rFonts w:ascii="Verdana" w:hAnsi="Verdana"/>
          <w:sz w:val="24"/>
          <w:szCs w:val="24"/>
        </w:rPr>
        <w:t>season ticket loan. We are a welcoming, diverse and inclusive workforce and are a Disability Confident Employer. We also hold the Investors in People Silver Award.</w:t>
      </w:r>
    </w:p>
    <w:p w14:paraId="2F08EDDC" w14:textId="77777777" w:rsidR="005F49B1" w:rsidRPr="00A66B9B" w:rsidRDefault="005F49B1" w:rsidP="00274251">
      <w:pPr>
        <w:jc w:val="both"/>
        <w:rPr>
          <w:rFonts w:ascii="Verdana" w:hAnsi="Verdana"/>
          <w:sz w:val="24"/>
          <w:szCs w:val="24"/>
        </w:rPr>
      </w:pPr>
    </w:p>
    <w:p w14:paraId="4E002D8B" w14:textId="77777777" w:rsidR="00274251"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1C26F6AD" w14:textId="77777777" w:rsidR="005F49B1" w:rsidRPr="00A66B9B" w:rsidRDefault="005F49B1" w:rsidP="00274251">
      <w:pPr>
        <w:jc w:val="both"/>
        <w:rPr>
          <w:rFonts w:ascii="Verdana" w:hAnsi="Verdana"/>
          <w:b/>
          <w:bCs/>
          <w:sz w:val="24"/>
          <w:szCs w:val="24"/>
        </w:rPr>
      </w:pPr>
    </w:p>
    <w:p w14:paraId="0B50504F" w14:textId="23258CFD" w:rsidR="004D1881" w:rsidRDefault="009C7F6B"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1C22074F" w14:textId="77777777" w:rsidR="005F49B1" w:rsidRPr="008B14C5" w:rsidRDefault="005F49B1" w:rsidP="00274251">
      <w:pPr>
        <w:jc w:val="both"/>
        <w:rPr>
          <w:rFonts w:ascii="Verdana" w:hAnsi="Verdana"/>
        </w:rPr>
      </w:pP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5CEC151B"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C307A3">
        <w:rPr>
          <w:rFonts w:ascii="Verdana" w:hAnsi="Verdana"/>
          <w:b/>
          <w:bCs/>
          <w:sz w:val="24"/>
          <w:szCs w:val="24"/>
        </w:rPr>
        <w:t>2</w:t>
      </w:r>
      <w:r w:rsidR="009C7F6B">
        <w:rPr>
          <w:rFonts w:ascii="Verdana" w:hAnsi="Verdana"/>
          <w:b/>
          <w:bCs/>
          <w:sz w:val="24"/>
          <w:szCs w:val="24"/>
        </w:rPr>
        <w:t>0</w:t>
      </w:r>
      <w:r w:rsidR="00C307A3">
        <w:rPr>
          <w:rFonts w:ascii="Verdana" w:hAnsi="Verdana"/>
          <w:b/>
          <w:bCs/>
          <w:sz w:val="24"/>
          <w:szCs w:val="24"/>
        </w:rPr>
        <w:t xml:space="preserve"> December 2024</w:t>
      </w:r>
    </w:p>
    <w:p w14:paraId="20AFF3CA" w14:textId="1A5B9ACB" w:rsidR="00274251" w:rsidRDefault="00274251" w:rsidP="00274251">
      <w:pPr>
        <w:jc w:val="both"/>
        <w:rPr>
          <w:rFonts w:ascii="Verdana" w:hAnsi="Verdana"/>
          <w:b/>
          <w:bCs/>
          <w:sz w:val="24"/>
          <w:szCs w:val="24"/>
        </w:rPr>
      </w:pPr>
      <w:r w:rsidRPr="00A66B9B">
        <w:rPr>
          <w:rFonts w:ascii="Verdana" w:hAnsi="Verdana"/>
          <w:b/>
          <w:bCs/>
          <w:sz w:val="24"/>
          <w:szCs w:val="24"/>
        </w:rPr>
        <w:t xml:space="preserve">Interview: </w:t>
      </w:r>
      <w:r w:rsidR="00C307A3">
        <w:rPr>
          <w:rFonts w:ascii="Verdana" w:hAnsi="Verdana"/>
          <w:b/>
          <w:bCs/>
          <w:sz w:val="24"/>
          <w:szCs w:val="24"/>
        </w:rPr>
        <w:t>week commencing 6 January 2025</w:t>
      </w:r>
    </w:p>
    <w:p w14:paraId="50F97B8F" w14:textId="0E05F49E" w:rsidR="008E40AE" w:rsidRDefault="008E40AE" w:rsidP="00274251">
      <w:pPr>
        <w:jc w:val="both"/>
        <w:rPr>
          <w:rFonts w:ascii="Verdana" w:hAnsi="Verdana"/>
          <w:b/>
          <w:bCs/>
          <w:sz w:val="24"/>
          <w:szCs w:val="24"/>
        </w:rPr>
      </w:pPr>
    </w:p>
    <w:p w14:paraId="547274A5" w14:textId="1D9108D8"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158618CF" w14:textId="77777777" w:rsidR="008E40AE" w:rsidRPr="00A66B9B" w:rsidRDefault="008E40AE" w:rsidP="00274251">
      <w:pPr>
        <w:jc w:val="both"/>
        <w:rPr>
          <w:rFonts w:ascii="Verdana" w:hAnsi="Verdana"/>
          <w:b/>
          <w:bCs/>
          <w:sz w:val="24"/>
          <w:szCs w:val="24"/>
        </w:rPr>
      </w:pPr>
    </w:p>
    <w:p w14:paraId="19285A17" w14:textId="77777777" w:rsidR="00274251" w:rsidRPr="00F14ADA" w:rsidRDefault="00274251" w:rsidP="00274251">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87DF2"/>
    <w:multiLevelType w:val="hybridMultilevel"/>
    <w:tmpl w:val="EAEC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90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E7B52"/>
    <w:rsid w:val="000F45D9"/>
    <w:rsid w:val="00103FAB"/>
    <w:rsid w:val="002663AE"/>
    <w:rsid w:val="00274251"/>
    <w:rsid w:val="00344FBE"/>
    <w:rsid w:val="003B757D"/>
    <w:rsid w:val="00404AEC"/>
    <w:rsid w:val="00461974"/>
    <w:rsid w:val="004D1881"/>
    <w:rsid w:val="005060B0"/>
    <w:rsid w:val="005D0459"/>
    <w:rsid w:val="005F49B1"/>
    <w:rsid w:val="0062078D"/>
    <w:rsid w:val="00627F33"/>
    <w:rsid w:val="006336FF"/>
    <w:rsid w:val="006B0EE7"/>
    <w:rsid w:val="007425E9"/>
    <w:rsid w:val="00754A13"/>
    <w:rsid w:val="007F2B6A"/>
    <w:rsid w:val="00837F69"/>
    <w:rsid w:val="008750C7"/>
    <w:rsid w:val="008B14C5"/>
    <w:rsid w:val="008E40AE"/>
    <w:rsid w:val="0091374B"/>
    <w:rsid w:val="009230E1"/>
    <w:rsid w:val="00934F3F"/>
    <w:rsid w:val="00957D95"/>
    <w:rsid w:val="00973280"/>
    <w:rsid w:val="00982EF1"/>
    <w:rsid w:val="009C7F6B"/>
    <w:rsid w:val="00A51AC3"/>
    <w:rsid w:val="00A66B9B"/>
    <w:rsid w:val="00AA3D9F"/>
    <w:rsid w:val="00B056F9"/>
    <w:rsid w:val="00C307A3"/>
    <w:rsid w:val="00CB0FF8"/>
    <w:rsid w:val="00E31E2C"/>
    <w:rsid w:val="00E4352F"/>
    <w:rsid w:val="00E713DF"/>
    <w:rsid w:val="00EC5E44"/>
    <w:rsid w:val="00ED5AE7"/>
    <w:rsid w:val="00EF092B"/>
    <w:rsid w:val="00F00B20"/>
    <w:rsid w:val="00F14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3B7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2.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3.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43</cp:revision>
  <dcterms:created xsi:type="dcterms:W3CDTF">2020-11-30T10:26:00Z</dcterms:created>
  <dcterms:modified xsi:type="dcterms:W3CDTF">2024-12-10T15:02:00Z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